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32CA" w:rsidRPr="007832CA" w:rsidRDefault="007832CA" w:rsidP="007832CA">
      <w:pPr>
        <w:spacing w:after="0" w:line="450" w:lineRule="atLeast"/>
        <w:outlineLvl w:val="0"/>
        <w:rPr>
          <w:rFonts w:ascii="Helvetica" w:eastAsia="Times New Roman" w:hAnsi="Helvetica" w:cs="Helvetica"/>
          <w:kern w:val="36"/>
          <w:sz w:val="48"/>
          <w:szCs w:val="48"/>
        </w:rPr>
      </w:pPr>
      <w:r w:rsidRPr="007832CA">
        <w:rPr>
          <w:rFonts w:ascii="Helvetica" w:eastAsia="Times New Roman" w:hAnsi="Helvetica" w:cs="Helvetica"/>
          <w:kern w:val="36"/>
          <w:sz w:val="48"/>
          <w:szCs w:val="48"/>
        </w:rPr>
        <w:t> Discussion Question</w:t>
      </w:r>
    </w:p>
    <w:p w:rsidR="007832CA" w:rsidRPr="007832CA" w:rsidRDefault="007832CA" w:rsidP="007832CA">
      <w:pPr>
        <w:shd w:val="clear" w:color="auto" w:fill="FFFFFF"/>
        <w:spacing w:before="180" w:after="0" w:line="240" w:lineRule="auto"/>
        <w:rPr>
          <w:rFonts w:ascii="Helvetica" w:eastAsia="Times New Roman" w:hAnsi="Helvetica" w:cs="Helvetica"/>
          <w:color w:val="2D3B45"/>
          <w:sz w:val="24"/>
          <w:szCs w:val="24"/>
        </w:rPr>
      </w:pPr>
      <w:r w:rsidRPr="007832CA">
        <w:rPr>
          <w:rFonts w:ascii="Helvetica" w:eastAsia="Times New Roman" w:hAnsi="Helvetica" w:cs="Helvetica"/>
          <w:color w:val="2D3B45"/>
          <w:sz w:val="24"/>
          <w:szCs w:val="24"/>
        </w:rPr>
        <w:t>Cell Phone Radiation Listed below are the measured radiation emissions (in W/kg) corresponding to these cell phones: Samsung SGH-tss9, Blackberry Storm,</w:t>
      </w:r>
      <w:bookmarkStart w:id="0" w:name="_GoBack"/>
      <w:bookmarkEnd w:id="0"/>
      <w:r w:rsidRPr="007832CA">
        <w:rPr>
          <w:rFonts w:ascii="Helvetica" w:eastAsia="Times New Roman" w:hAnsi="Helvetica" w:cs="Helvetica"/>
          <w:color w:val="2D3B45"/>
          <w:sz w:val="24"/>
          <w:szCs w:val="24"/>
        </w:rPr>
        <w:t> </w:t>
      </w:r>
    </w:p>
    <w:p w:rsidR="007832CA" w:rsidRPr="007832CA" w:rsidRDefault="007832CA" w:rsidP="007832CA">
      <w:pPr>
        <w:shd w:val="clear" w:color="auto" w:fill="FFFFFF"/>
        <w:spacing w:before="180" w:after="180" w:line="240" w:lineRule="auto"/>
        <w:rPr>
          <w:rFonts w:ascii="Helvetica" w:eastAsia="Times New Roman" w:hAnsi="Helvetica" w:cs="Helvetica"/>
          <w:color w:val="2D3B45"/>
          <w:sz w:val="24"/>
          <w:szCs w:val="24"/>
        </w:rPr>
      </w:pPr>
      <w:r w:rsidRPr="007832CA">
        <w:rPr>
          <w:rFonts w:ascii="Helvetica" w:eastAsia="Times New Roman" w:hAnsi="Helvetica" w:cs="Helvetica"/>
          <w:color w:val="2D3B45"/>
          <w:sz w:val="24"/>
          <w:szCs w:val="24"/>
        </w:rPr>
        <w:t>Blackberry Curve, Motorola Moto, T-Mobile Sidekick, Sanyo Katana Eclipse, Palm Pre, Sony Ericsson, Nokia 6085, Apple iPhone 3G S, and Kyocera Neo E1100. The data are from the Environmental Working Group. The media often present reports about the dangers of cell phone radiation as a cause of cancer. The Federal Communications Commission has a standard that cell phone radiation must be 1.6 W/kg or less. If you are planning to purchase a cell phone, are any of the measures of center the most important statistic? Is there another statistic that is most relevant? If so, which one?</w:t>
      </w:r>
    </w:p>
    <w:p w:rsidR="007832CA" w:rsidRPr="007832CA" w:rsidRDefault="007832CA" w:rsidP="007832CA">
      <w:pPr>
        <w:shd w:val="clear" w:color="auto" w:fill="FFFFFF"/>
        <w:spacing w:before="180" w:after="0" w:line="240" w:lineRule="auto"/>
        <w:rPr>
          <w:rFonts w:ascii="Helvetica" w:eastAsia="Times New Roman" w:hAnsi="Helvetica" w:cs="Helvetica"/>
          <w:color w:val="2D3B45"/>
          <w:sz w:val="24"/>
          <w:szCs w:val="24"/>
        </w:rPr>
      </w:pPr>
      <w:r w:rsidRPr="007832CA">
        <w:rPr>
          <w:rFonts w:ascii="Helvetica" w:eastAsia="Times New Roman" w:hAnsi="Helvetica" w:cs="Helvetica"/>
          <w:color w:val="2D3B45"/>
          <w:sz w:val="24"/>
          <w:szCs w:val="24"/>
        </w:rPr>
        <w:t>0.38</w:t>
      </w:r>
      <w:r w:rsidRPr="007832CA">
        <w:rPr>
          <w:rFonts w:ascii="Helvetica" w:eastAsia="Times New Roman" w:hAnsi="Helvetica" w:cs="Helvetica"/>
          <w:color w:val="2D3B45"/>
          <w:sz w:val="24"/>
          <w:szCs w:val="24"/>
        </w:rPr>
        <w:t> </w:t>
      </w:r>
      <w:r w:rsidRPr="007832CA">
        <w:rPr>
          <w:rFonts w:ascii="Helvetica" w:eastAsia="Times New Roman" w:hAnsi="Helvetica" w:cs="Helvetica"/>
          <w:color w:val="2D3B45"/>
          <w:sz w:val="24"/>
          <w:szCs w:val="24"/>
        </w:rPr>
        <w:t>0.55</w:t>
      </w:r>
      <w:r w:rsidRPr="007832CA">
        <w:rPr>
          <w:rFonts w:ascii="Helvetica" w:eastAsia="Times New Roman" w:hAnsi="Helvetica" w:cs="Helvetica"/>
          <w:color w:val="2D3B45"/>
          <w:sz w:val="24"/>
          <w:szCs w:val="24"/>
        </w:rPr>
        <w:t> </w:t>
      </w:r>
      <w:r w:rsidRPr="007832CA">
        <w:rPr>
          <w:rFonts w:ascii="Helvetica" w:eastAsia="Times New Roman" w:hAnsi="Helvetica" w:cs="Helvetica"/>
          <w:color w:val="2D3B45"/>
          <w:sz w:val="24"/>
          <w:szCs w:val="24"/>
        </w:rPr>
        <w:t>1.54</w:t>
      </w:r>
      <w:r w:rsidRPr="007832CA">
        <w:rPr>
          <w:rFonts w:ascii="Helvetica" w:eastAsia="Times New Roman" w:hAnsi="Helvetica" w:cs="Helvetica"/>
          <w:color w:val="2D3B45"/>
          <w:sz w:val="24"/>
          <w:szCs w:val="24"/>
        </w:rPr>
        <w:t> </w:t>
      </w:r>
      <w:r w:rsidRPr="007832CA">
        <w:rPr>
          <w:rFonts w:ascii="Helvetica" w:eastAsia="Times New Roman" w:hAnsi="Helvetica" w:cs="Helvetica"/>
          <w:color w:val="2D3B45"/>
          <w:sz w:val="24"/>
          <w:szCs w:val="24"/>
        </w:rPr>
        <w:t>1.55</w:t>
      </w:r>
      <w:r w:rsidRPr="007832CA">
        <w:rPr>
          <w:rFonts w:ascii="Helvetica" w:eastAsia="Times New Roman" w:hAnsi="Helvetica" w:cs="Helvetica"/>
          <w:color w:val="2D3B45"/>
          <w:sz w:val="24"/>
          <w:szCs w:val="24"/>
        </w:rPr>
        <w:t> </w:t>
      </w:r>
      <w:r w:rsidRPr="007832CA">
        <w:rPr>
          <w:rFonts w:ascii="Helvetica" w:eastAsia="Times New Roman" w:hAnsi="Helvetica" w:cs="Helvetica"/>
          <w:color w:val="2D3B45"/>
          <w:sz w:val="24"/>
          <w:szCs w:val="24"/>
        </w:rPr>
        <w:t>0.50</w:t>
      </w:r>
      <w:r w:rsidRPr="007832CA">
        <w:rPr>
          <w:rFonts w:ascii="Helvetica" w:eastAsia="Times New Roman" w:hAnsi="Helvetica" w:cs="Helvetica"/>
          <w:color w:val="2D3B45"/>
          <w:sz w:val="24"/>
          <w:szCs w:val="24"/>
        </w:rPr>
        <w:t> </w:t>
      </w:r>
      <w:r w:rsidRPr="007832CA">
        <w:rPr>
          <w:rFonts w:ascii="Helvetica" w:eastAsia="Times New Roman" w:hAnsi="Helvetica" w:cs="Helvetica"/>
          <w:color w:val="2D3B45"/>
          <w:sz w:val="24"/>
          <w:szCs w:val="24"/>
        </w:rPr>
        <w:t>0.60</w:t>
      </w:r>
      <w:r w:rsidRPr="007832CA">
        <w:rPr>
          <w:rFonts w:ascii="Helvetica" w:eastAsia="Times New Roman" w:hAnsi="Helvetica" w:cs="Helvetica"/>
          <w:color w:val="2D3B45"/>
          <w:sz w:val="24"/>
          <w:szCs w:val="24"/>
        </w:rPr>
        <w:t> </w:t>
      </w:r>
      <w:r w:rsidRPr="007832CA">
        <w:rPr>
          <w:rFonts w:ascii="Helvetica" w:eastAsia="Times New Roman" w:hAnsi="Helvetica" w:cs="Helvetica"/>
          <w:color w:val="2D3B45"/>
          <w:sz w:val="24"/>
          <w:szCs w:val="24"/>
        </w:rPr>
        <w:t>0.92</w:t>
      </w:r>
      <w:r w:rsidRPr="007832CA">
        <w:rPr>
          <w:rFonts w:ascii="Helvetica" w:eastAsia="Times New Roman" w:hAnsi="Helvetica" w:cs="Helvetica"/>
          <w:color w:val="2D3B45"/>
          <w:sz w:val="24"/>
          <w:szCs w:val="24"/>
        </w:rPr>
        <w:t> </w:t>
      </w:r>
      <w:r w:rsidRPr="007832CA">
        <w:rPr>
          <w:rFonts w:ascii="Helvetica" w:eastAsia="Times New Roman" w:hAnsi="Helvetica" w:cs="Helvetica"/>
          <w:color w:val="2D3B45"/>
          <w:sz w:val="24"/>
          <w:szCs w:val="24"/>
        </w:rPr>
        <w:t>0.96</w:t>
      </w:r>
      <w:r w:rsidRPr="007832CA">
        <w:rPr>
          <w:rFonts w:ascii="Helvetica" w:eastAsia="Times New Roman" w:hAnsi="Helvetica" w:cs="Helvetica"/>
          <w:color w:val="2D3B45"/>
          <w:sz w:val="24"/>
          <w:szCs w:val="24"/>
        </w:rPr>
        <w:t> </w:t>
      </w:r>
      <w:r w:rsidRPr="007832CA">
        <w:rPr>
          <w:rFonts w:ascii="Helvetica" w:eastAsia="Times New Roman" w:hAnsi="Helvetica" w:cs="Helvetica"/>
          <w:color w:val="2D3B45"/>
          <w:sz w:val="24"/>
          <w:szCs w:val="24"/>
        </w:rPr>
        <w:t>1.00</w:t>
      </w:r>
      <w:r w:rsidRPr="007832CA">
        <w:rPr>
          <w:rFonts w:ascii="Helvetica" w:eastAsia="Times New Roman" w:hAnsi="Helvetica" w:cs="Helvetica"/>
          <w:color w:val="2D3B45"/>
          <w:sz w:val="24"/>
          <w:szCs w:val="24"/>
        </w:rPr>
        <w:t> </w:t>
      </w:r>
      <w:r w:rsidRPr="007832CA">
        <w:rPr>
          <w:rFonts w:ascii="Helvetica" w:eastAsia="Times New Roman" w:hAnsi="Helvetica" w:cs="Helvetica"/>
          <w:color w:val="2D3B45"/>
          <w:sz w:val="24"/>
          <w:szCs w:val="24"/>
        </w:rPr>
        <w:t>0.86</w:t>
      </w:r>
      <w:r w:rsidRPr="007832CA">
        <w:rPr>
          <w:rFonts w:ascii="Helvetica" w:eastAsia="Times New Roman" w:hAnsi="Helvetica" w:cs="Helvetica"/>
          <w:color w:val="2D3B45"/>
          <w:sz w:val="24"/>
          <w:szCs w:val="24"/>
        </w:rPr>
        <w:t> </w:t>
      </w:r>
      <w:r w:rsidRPr="007832CA">
        <w:rPr>
          <w:rFonts w:ascii="Helvetica" w:eastAsia="Times New Roman" w:hAnsi="Helvetica" w:cs="Helvetica"/>
          <w:color w:val="2D3B45"/>
          <w:sz w:val="24"/>
          <w:szCs w:val="24"/>
        </w:rPr>
        <w:t>1.46</w:t>
      </w:r>
    </w:p>
    <w:p w:rsidR="00F633BD" w:rsidRDefault="007832CA"/>
    <w:sectPr w:rsidR="00F633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2CA"/>
    <w:rsid w:val="00107949"/>
    <w:rsid w:val="007832CA"/>
    <w:rsid w:val="00835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7EB2D"/>
  <w15:chartTrackingRefBased/>
  <w15:docId w15:val="{D2437DD8-E95E-4724-B537-2024E244E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832C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2CA"/>
    <w:rPr>
      <w:rFonts w:ascii="Times New Roman" w:eastAsia="Times New Roman" w:hAnsi="Times New Roman" w:cs="Times New Roman"/>
      <w:b/>
      <w:bCs/>
      <w:kern w:val="36"/>
      <w:sz w:val="48"/>
      <w:szCs w:val="48"/>
    </w:rPr>
  </w:style>
  <w:style w:type="character" w:customStyle="1" w:styleId="new-items">
    <w:name w:val="new-items"/>
    <w:basedOn w:val="DefaultParagraphFont"/>
    <w:rsid w:val="007832CA"/>
  </w:style>
  <w:style w:type="character" w:customStyle="1" w:styleId="screenreader-only">
    <w:name w:val="screenreader-only"/>
    <w:basedOn w:val="DefaultParagraphFont"/>
    <w:rsid w:val="007832CA"/>
  </w:style>
  <w:style w:type="character" w:customStyle="1" w:styleId="total-items">
    <w:name w:val="total-items"/>
    <w:basedOn w:val="DefaultParagraphFont"/>
    <w:rsid w:val="007832CA"/>
  </w:style>
  <w:style w:type="paragraph" w:styleId="NormalWeb">
    <w:name w:val="Normal (Web)"/>
    <w:basedOn w:val="Normal"/>
    <w:uiPriority w:val="99"/>
    <w:semiHidden/>
    <w:unhideWhenUsed/>
    <w:rsid w:val="007832C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4737006">
      <w:bodyDiv w:val="1"/>
      <w:marLeft w:val="0"/>
      <w:marRight w:val="0"/>
      <w:marTop w:val="0"/>
      <w:marBottom w:val="0"/>
      <w:divBdr>
        <w:top w:val="none" w:sz="0" w:space="0" w:color="auto"/>
        <w:left w:val="none" w:sz="0" w:space="0" w:color="auto"/>
        <w:bottom w:val="none" w:sz="0" w:space="0" w:color="auto"/>
        <w:right w:val="none" w:sz="0" w:space="0" w:color="auto"/>
      </w:divBdr>
      <w:divsChild>
        <w:div w:id="370812149">
          <w:marLeft w:val="0"/>
          <w:marRight w:val="0"/>
          <w:marTop w:val="0"/>
          <w:marBottom w:val="0"/>
          <w:divBdr>
            <w:top w:val="none" w:sz="0" w:space="0" w:color="auto"/>
            <w:left w:val="none" w:sz="0" w:space="0" w:color="auto"/>
            <w:bottom w:val="none" w:sz="0" w:space="0" w:color="auto"/>
            <w:right w:val="none" w:sz="0" w:space="0" w:color="auto"/>
          </w:divBdr>
          <w:divsChild>
            <w:div w:id="1810629121">
              <w:marLeft w:val="0"/>
              <w:marRight w:val="0"/>
              <w:marTop w:val="0"/>
              <w:marBottom w:val="0"/>
              <w:divBdr>
                <w:top w:val="none" w:sz="0" w:space="0" w:color="auto"/>
                <w:left w:val="none" w:sz="0" w:space="0" w:color="auto"/>
                <w:bottom w:val="none" w:sz="0" w:space="0" w:color="auto"/>
                <w:right w:val="none" w:sz="0" w:space="0" w:color="auto"/>
              </w:divBdr>
            </w:div>
            <w:div w:id="1599868399">
              <w:marLeft w:val="0"/>
              <w:marRight w:val="0"/>
              <w:marTop w:val="0"/>
              <w:marBottom w:val="0"/>
              <w:divBdr>
                <w:top w:val="none" w:sz="0" w:space="0" w:color="auto"/>
                <w:left w:val="none" w:sz="0" w:space="0" w:color="auto"/>
                <w:bottom w:val="none" w:sz="0" w:space="0" w:color="auto"/>
                <w:right w:val="none" w:sz="0" w:space="0" w:color="auto"/>
              </w:divBdr>
              <w:divsChild>
                <w:div w:id="189924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68889">
          <w:marLeft w:val="0"/>
          <w:marRight w:val="0"/>
          <w:marTop w:val="0"/>
          <w:marBottom w:val="0"/>
          <w:divBdr>
            <w:top w:val="none" w:sz="0" w:space="0" w:color="auto"/>
            <w:left w:val="none" w:sz="0" w:space="0" w:color="auto"/>
            <w:bottom w:val="none" w:sz="0" w:space="0" w:color="auto"/>
            <w:right w:val="none" w:sz="0" w:space="0" w:color="auto"/>
          </w:divBdr>
          <w:divsChild>
            <w:div w:id="754086883">
              <w:marLeft w:val="0"/>
              <w:marRight w:val="0"/>
              <w:marTop w:val="0"/>
              <w:marBottom w:val="0"/>
              <w:divBdr>
                <w:top w:val="none" w:sz="0" w:space="0" w:color="auto"/>
                <w:left w:val="none" w:sz="0" w:space="0" w:color="auto"/>
                <w:bottom w:val="none" w:sz="0" w:space="0" w:color="auto"/>
                <w:right w:val="none" w:sz="0" w:space="0" w:color="auto"/>
              </w:divBdr>
              <w:divsChild>
                <w:div w:id="758713487">
                  <w:marLeft w:val="0"/>
                  <w:marRight w:val="0"/>
                  <w:marTop w:val="0"/>
                  <w:marBottom w:val="0"/>
                  <w:divBdr>
                    <w:top w:val="none" w:sz="0" w:space="0" w:color="auto"/>
                    <w:left w:val="none" w:sz="0" w:space="0" w:color="auto"/>
                    <w:bottom w:val="none" w:sz="0" w:space="0" w:color="auto"/>
                    <w:right w:val="none" w:sz="0" w:space="0" w:color="auto"/>
                  </w:divBdr>
                  <w:divsChild>
                    <w:div w:id="1452700061">
                      <w:marLeft w:val="0"/>
                      <w:marRight w:val="0"/>
                      <w:marTop w:val="0"/>
                      <w:marBottom w:val="0"/>
                      <w:divBdr>
                        <w:top w:val="none" w:sz="0" w:space="0" w:color="auto"/>
                        <w:left w:val="none" w:sz="0" w:space="0" w:color="auto"/>
                        <w:bottom w:val="none" w:sz="0" w:space="0" w:color="auto"/>
                        <w:right w:val="none" w:sz="0" w:space="0" w:color="auto"/>
                      </w:divBdr>
                    </w:div>
                  </w:divsChild>
                </w:div>
                <w:div w:id="1560628069">
                  <w:marLeft w:val="0"/>
                  <w:marRight w:val="0"/>
                  <w:marTop w:val="0"/>
                  <w:marBottom w:val="0"/>
                  <w:divBdr>
                    <w:top w:val="none" w:sz="0" w:space="0" w:color="auto"/>
                    <w:left w:val="none" w:sz="0" w:space="0" w:color="auto"/>
                    <w:bottom w:val="none" w:sz="0" w:space="0" w:color="auto"/>
                    <w:right w:val="none" w:sz="0" w:space="0" w:color="auto"/>
                  </w:divBdr>
                </w:div>
                <w:div w:id="1405952387">
                  <w:marLeft w:val="0"/>
                  <w:marRight w:val="0"/>
                  <w:marTop w:val="0"/>
                  <w:marBottom w:val="0"/>
                  <w:divBdr>
                    <w:top w:val="none" w:sz="0" w:space="0" w:color="auto"/>
                    <w:left w:val="none" w:sz="0" w:space="0" w:color="auto"/>
                    <w:bottom w:val="none" w:sz="0" w:space="0" w:color="auto"/>
                    <w:right w:val="none" w:sz="0" w:space="0" w:color="auto"/>
                  </w:divBdr>
                  <w:divsChild>
                    <w:div w:id="187905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693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ONE BRAIN JEN</dc:creator>
  <cp:keywords/>
  <dc:description/>
  <cp:lastModifiedBy>A'G ONE BRAIN JEN</cp:lastModifiedBy>
  <cp:revision>1</cp:revision>
  <dcterms:created xsi:type="dcterms:W3CDTF">2019-11-17T19:26:00Z</dcterms:created>
  <dcterms:modified xsi:type="dcterms:W3CDTF">2019-11-17T19:27:00Z</dcterms:modified>
</cp:coreProperties>
</file>